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D9EAD3"/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idywmef63fvg" w:id="0"/>
      <w:bookmarkEnd w:id="0"/>
      <w:r w:rsidDel="00000000" w:rsidR="00000000" w:rsidRPr="00000000">
        <w:rPr>
          <w:rtl w:val="0"/>
        </w:rPr>
        <w:t xml:space="preserve">Week Two: Reflection Assignment - Facilitation Challenges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Use The below space to reflect on the following questions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Part One: </w:t>
      </w:r>
      <w:r w:rsidDel="00000000" w:rsidR="00000000" w:rsidRPr="00000000">
        <w:rPr>
          <w:rtl w:val="0"/>
        </w:rPr>
        <w:t xml:space="preserve">What challenges could you face whilst facilitating a session (think of at least 3)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How would you deal with this?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How could you reduce the chances of this happening?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Part Two: </w:t>
      </w:r>
      <w:r w:rsidDel="00000000" w:rsidR="00000000" w:rsidRPr="00000000">
        <w:rPr>
          <w:rtl w:val="0"/>
        </w:rPr>
        <w:t xml:space="preserve">What skills do you feel you already have for teaching/facilitating that could support with these challenge?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(think of at least 3)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What area do you feel you need support?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Part One: 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Part Two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